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72EE8" w14:textId="5189B39B" w:rsidR="007206C0" w:rsidRPr="006033A3" w:rsidRDefault="005C1713" w:rsidP="006033A3">
      <w:pPr>
        <w:jc w:val="center"/>
        <w:rPr>
          <w:b/>
          <w:bCs/>
        </w:rPr>
      </w:pPr>
      <w:r>
        <w:rPr>
          <w:b/>
          <w:bCs/>
        </w:rPr>
        <w:t>WILTS</w:t>
      </w:r>
      <w:r w:rsidR="00051E11" w:rsidRPr="006033A3">
        <w:rPr>
          <w:b/>
          <w:bCs/>
        </w:rPr>
        <w:t>HIRE NEIGHBOURHOOD WATCH ASSOCIATION</w:t>
      </w:r>
    </w:p>
    <w:p w14:paraId="392BFAA5" w14:textId="44EEDDB9" w:rsidR="00051E11" w:rsidRPr="006033A3" w:rsidRDefault="00051E11" w:rsidP="006033A3">
      <w:pPr>
        <w:jc w:val="center"/>
        <w:rPr>
          <w:b/>
          <w:bCs/>
        </w:rPr>
      </w:pPr>
      <w:r w:rsidRPr="006033A3">
        <w:rPr>
          <w:b/>
          <w:bCs/>
        </w:rPr>
        <w:t>AGM</w:t>
      </w:r>
    </w:p>
    <w:p w14:paraId="578F69D8" w14:textId="4DE92F31" w:rsidR="00051E11" w:rsidRPr="006033A3" w:rsidRDefault="00051E11" w:rsidP="006033A3">
      <w:pPr>
        <w:jc w:val="center"/>
        <w:rPr>
          <w:b/>
          <w:bCs/>
        </w:rPr>
      </w:pPr>
      <w:r w:rsidRPr="006033A3">
        <w:rPr>
          <w:b/>
          <w:bCs/>
        </w:rPr>
        <w:t>Saturday 5</w:t>
      </w:r>
      <w:r w:rsidRPr="006033A3">
        <w:rPr>
          <w:b/>
          <w:bCs/>
          <w:vertAlign w:val="superscript"/>
        </w:rPr>
        <w:t>th</w:t>
      </w:r>
      <w:r w:rsidRPr="006033A3">
        <w:rPr>
          <w:b/>
          <w:bCs/>
        </w:rPr>
        <w:t xml:space="preserve"> October 2024</w:t>
      </w:r>
    </w:p>
    <w:p w14:paraId="55B5374F" w14:textId="118DE4FA" w:rsidR="00051E11" w:rsidRPr="006033A3" w:rsidRDefault="00051E11" w:rsidP="006033A3">
      <w:pPr>
        <w:jc w:val="center"/>
        <w:rPr>
          <w:b/>
          <w:bCs/>
        </w:rPr>
      </w:pPr>
      <w:r w:rsidRPr="006033A3">
        <w:rPr>
          <w:b/>
          <w:bCs/>
        </w:rPr>
        <w:t>Wiltshire Police HQ Devizes</w:t>
      </w:r>
    </w:p>
    <w:p w14:paraId="600DDBE6" w14:textId="2A4BD49B" w:rsidR="00051E11" w:rsidRPr="006033A3" w:rsidRDefault="00051E11" w:rsidP="006033A3">
      <w:pPr>
        <w:jc w:val="center"/>
        <w:rPr>
          <w:b/>
          <w:bCs/>
        </w:rPr>
      </w:pPr>
      <w:r w:rsidRPr="006033A3">
        <w:rPr>
          <w:b/>
          <w:bCs/>
        </w:rPr>
        <w:t>DRAFT MINUTES</w:t>
      </w:r>
    </w:p>
    <w:p w14:paraId="2AE36D24" w14:textId="77777777" w:rsidR="00BF3E32" w:rsidRDefault="00BF3E32" w:rsidP="00BF3E32"/>
    <w:p w14:paraId="138BFAAB" w14:textId="147D6B20" w:rsidR="00454231" w:rsidRDefault="00BF3E32" w:rsidP="00BF3E32">
      <w:r w:rsidRPr="006033A3">
        <w:rPr>
          <w:b/>
          <w:bCs/>
        </w:rPr>
        <w:t>Attendees</w:t>
      </w:r>
      <w:r>
        <w:t>:</w:t>
      </w:r>
      <w:r w:rsidR="00454231">
        <w:t xml:space="preserve"> Roger Tamplin, David Whetton, Norman Beardsley, Michelle Greenwood, Crispian Beattie, Roger Williams, David Bell, Tony Fairbairn, Jenny Jones, Penny Williams, </w:t>
      </w:r>
      <w:r w:rsidR="008B4E67">
        <w:t xml:space="preserve">Lynne Sunners, </w:t>
      </w:r>
      <w:r w:rsidR="00454231">
        <w:t xml:space="preserve">Glynn Jones, Tony Deane, Andy Corbett (Crimestoppers), Alan Sims, Claire Jolly, Dave Jolly, Robert Slade, Mike </w:t>
      </w:r>
      <w:proofErr w:type="spellStart"/>
      <w:r w:rsidR="00454231">
        <w:t>Hughesman</w:t>
      </w:r>
      <w:proofErr w:type="spellEnd"/>
      <w:r w:rsidR="00454231">
        <w:t xml:space="preserve">, Ross Henning (Wiltshire Police and Crime Panel member), Ian </w:t>
      </w:r>
      <w:proofErr w:type="spellStart"/>
      <w:r w:rsidR="00454231">
        <w:t>Bultitude</w:t>
      </w:r>
      <w:proofErr w:type="spellEnd"/>
      <w:r w:rsidR="00454231">
        <w:t>, David Vigar,</w:t>
      </w:r>
      <w:r w:rsidR="008B4E67">
        <w:t xml:space="preserve"> Rob Greenwood (WNHWA Committee Vice Chair), Chris Holden (WNHWA Committee Treasurer), Ross Walker (WNHWA Committee Rural Crime representative), Tracy Ince (Wiltshire Police Watch Co-ordinator)</w:t>
      </w:r>
    </w:p>
    <w:p w14:paraId="475E9996" w14:textId="0C5165CF" w:rsidR="00B44418" w:rsidRDefault="00B44418" w:rsidP="00BF3E32">
      <w:r w:rsidRPr="006033A3">
        <w:rPr>
          <w:b/>
          <w:bCs/>
        </w:rPr>
        <w:t>Apologies received</w:t>
      </w:r>
      <w:r>
        <w:t>:</w:t>
      </w:r>
      <w:r w:rsidR="008B4E67">
        <w:t xml:space="preserve"> Carolyn Whistler, Maureen Hiscocks, Anne Marie Cooper, Michael Wells, Anthony Howlett, Christine Lucas, Stanka </w:t>
      </w:r>
      <w:proofErr w:type="spellStart"/>
      <w:r w:rsidR="008B4E67">
        <w:t>Adamcova</w:t>
      </w:r>
      <w:proofErr w:type="spellEnd"/>
      <w:r w:rsidR="008B4E67">
        <w:t xml:space="preserve">, Pam Robinson, David Germain, Dorothea Georgeson, Philip Wilkinson PCC, Wendy Quick, Merv Quick, Nigel </w:t>
      </w:r>
      <w:r w:rsidR="006D7101">
        <w:t>Walker,</w:t>
      </w:r>
      <w:r w:rsidR="008B4E67">
        <w:t xml:space="preserve"> Mike Brandwood</w:t>
      </w:r>
    </w:p>
    <w:p w14:paraId="52220FB4" w14:textId="3DAD6F2A" w:rsidR="00B44418" w:rsidRDefault="00B44418" w:rsidP="00BF3E32">
      <w:r w:rsidRPr="006033A3">
        <w:rPr>
          <w:b/>
          <w:bCs/>
        </w:rPr>
        <w:t>Welcome by the Chair</w:t>
      </w:r>
      <w:r>
        <w:t xml:space="preserve"> – Meeting invites had been sent to all Wiltshire NHW members; Wiltshire and Swindon Parish Councils; Wiltshire Police and Crime Panel members</w:t>
      </w:r>
      <w:r w:rsidR="004B2010">
        <w:t>, Chair of Wiltshire Crimestoppers</w:t>
      </w:r>
      <w:r>
        <w:t xml:space="preserve"> and the PCC.</w:t>
      </w:r>
    </w:p>
    <w:p w14:paraId="5F92A9A2" w14:textId="2ADAE548" w:rsidR="00B44418" w:rsidRDefault="00B44418" w:rsidP="00BF3E32">
      <w:r>
        <w:t xml:space="preserve">The Chair conveyed his gratitude to Tracy Ince, Wiltshire Police Watch </w:t>
      </w:r>
      <w:r w:rsidR="006033A3">
        <w:t>c</w:t>
      </w:r>
      <w:r>
        <w:t>o-</w:t>
      </w:r>
      <w:r w:rsidR="006033A3">
        <w:t>ordinator</w:t>
      </w:r>
      <w:r>
        <w:t xml:space="preserve"> for her strategic support in arranging the meeting.</w:t>
      </w:r>
    </w:p>
    <w:p w14:paraId="30362B9C" w14:textId="650F9D8F" w:rsidR="00B44418" w:rsidRDefault="00B44418" w:rsidP="00BF3E32">
      <w:r>
        <w:t xml:space="preserve">Guest speakers Catherine Roper, Wiltshire </w:t>
      </w:r>
      <w:r w:rsidR="004B2010">
        <w:t xml:space="preserve">Police </w:t>
      </w:r>
      <w:r>
        <w:t xml:space="preserve">Chief Constable and Bill Boffin, Wiltshire </w:t>
      </w:r>
      <w:proofErr w:type="spellStart"/>
      <w:r>
        <w:t>Cyberhood</w:t>
      </w:r>
      <w:proofErr w:type="spellEnd"/>
      <w:r>
        <w:t xml:space="preserve"> Ambassador were introduced.</w:t>
      </w:r>
    </w:p>
    <w:p w14:paraId="4C46E512" w14:textId="77777777" w:rsidR="00B44418" w:rsidRDefault="00B44418" w:rsidP="00BF3E32">
      <w:r>
        <w:t xml:space="preserve">Tracy informed the meeting of housekeeping arrangements. </w:t>
      </w:r>
    </w:p>
    <w:p w14:paraId="442DC7AD" w14:textId="77777777" w:rsidR="00B44418" w:rsidRDefault="00B44418" w:rsidP="00BF3E32"/>
    <w:p w14:paraId="355D7DD3" w14:textId="77777777" w:rsidR="00B44418" w:rsidRPr="006033A3" w:rsidRDefault="00B44418" w:rsidP="00BF3E32">
      <w:pPr>
        <w:rPr>
          <w:b/>
          <w:bCs/>
        </w:rPr>
      </w:pPr>
      <w:r w:rsidRPr="006033A3">
        <w:rPr>
          <w:b/>
          <w:bCs/>
        </w:rPr>
        <w:t>Wiltshire NHW Association AGM</w:t>
      </w:r>
    </w:p>
    <w:p w14:paraId="10189ED1" w14:textId="34312755" w:rsidR="00B44418" w:rsidRDefault="00B44418" w:rsidP="00B44418">
      <w:pPr>
        <w:pStyle w:val="ListParagraph"/>
        <w:numPr>
          <w:ilvl w:val="0"/>
          <w:numId w:val="2"/>
        </w:numPr>
      </w:pPr>
      <w:r w:rsidRPr="006033A3">
        <w:rPr>
          <w:b/>
          <w:bCs/>
        </w:rPr>
        <w:t>Approval of minutes of AGM held on 7</w:t>
      </w:r>
      <w:r w:rsidRPr="006033A3">
        <w:rPr>
          <w:b/>
          <w:bCs/>
          <w:vertAlign w:val="superscript"/>
        </w:rPr>
        <w:t>th</w:t>
      </w:r>
      <w:r w:rsidRPr="006033A3">
        <w:rPr>
          <w:b/>
          <w:bCs/>
        </w:rPr>
        <w:t xml:space="preserve"> October 2023</w:t>
      </w:r>
      <w:r>
        <w:t xml:space="preserve"> – approved</w:t>
      </w:r>
    </w:p>
    <w:p w14:paraId="6AB024AB" w14:textId="3B8B94B3" w:rsidR="00B44418" w:rsidRDefault="00B44418" w:rsidP="00B44418">
      <w:pPr>
        <w:pStyle w:val="ListParagraph"/>
        <w:numPr>
          <w:ilvl w:val="0"/>
          <w:numId w:val="2"/>
        </w:numPr>
      </w:pPr>
      <w:r w:rsidRPr="006033A3">
        <w:rPr>
          <w:b/>
          <w:bCs/>
        </w:rPr>
        <w:t>Chairs Report</w:t>
      </w:r>
      <w:r>
        <w:t xml:space="preserve"> </w:t>
      </w:r>
      <w:r w:rsidR="00083DF4">
        <w:t>– Paul Sunners</w:t>
      </w:r>
    </w:p>
    <w:p w14:paraId="71D33FBA" w14:textId="77777777" w:rsidR="00C4069F" w:rsidRDefault="00B44418" w:rsidP="00B44418">
      <w:r>
        <w:t xml:space="preserve">Committee meets monthly with strategic </w:t>
      </w:r>
      <w:r w:rsidR="00C4069F">
        <w:t>leadership members meeting fortnightly.</w:t>
      </w:r>
    </w:p>
    <w:p w14:paraId="6A82322C" w14:textId="1C827B86" w:rsidR="00B44418" w:rsidRDefault="00C4069F" w:rsidP="00B44418">
      <w:r>
        <w:t>A lot of work undertaken to confirm the status of schemes. There are now 700 ‘approved’ schemes. Over the course of a year up to 50/60 new schemes seek approval which highlights ongoing interest in the role of NHW.</w:t>
      </w:r>
      <w:r w:rsidR="00B44418">
        <w:t xml:space="preserve">  </w:t>
      </w:r>
    </w:p>
    <w:p w14:paraId="512C1CD9" w14:textId="599AD0BB" w:rsidR="00C4069F" w:rsidRPr="006033A3" w:rsidRDefault="00C4069F" w:rsidP="00B44418">
      <w:pPr>
        <w:rPr>
          <w:b/>
          <w:bCs/>
        </w:rPr>
      </w:pPr>
      <w:r w:rsidRPr="006033A3">
        <w:rPr>
          <w:b/>
          <w:bCs/>
        </w:rPr>
        <w:t>NHW guiding principles:</w:t>
      </w:r>
    </w:p>
    <w:p w14:paraId="6456E144" w14:textId="31F7F596" w:rsidR="00C4069F" w:rsidRDefault="00C4069F" w:rsidP="00B44418">
      <w:r>
        <w:t>Know your neighbours</w:t>
      </w:r>
      <w:r>
        <w:tab/>
      </w:r>
      <w:r>
        <w:tab/>
        <w:t>Be neighbourly</w:t>
      </w:r>
      <w:r>
        <w:tab/>
      </w:r>
      <w:r>
        <w:tab/>
        <w:t>Be active in your community</w:t>
      </w:r>
    </w:p>
    <w:p w14:paraId="478DC260" w14:textId="41C091E5" w:rsidR="00C4069F" w:rsidRDefault="00C4069F" w:rsidP="00B44418">
      <w:r>
        <w:t xml:space="preserve">Links with Wiltshire Police via Tracy’s Citizens in Policing team which </w:t>
      </w:r>
      <w:r w:rsidR="006033A3">
        <w:t>operates</w:t>
      </w:r>
      <w:r>
        <w:t xml:space="preserve"> under the auspices of the Neighbourhood Harm Reduction Unit.</w:t>
      </w:r>
    </w:p>
    <w:p w14:paraId="5E8235A4" w14:textId="3ADEAE5E" w:rsidR="00C4069F" w:rsidRPr="006033A3" w:rsidRDefault="00C4069F" w:rsidP="00B44418">
      <w:pPr>
        <w:rPr>
          <w:b/>
          <w:bCs/>
        </w:rPr>
      </w:pPr>
      <w:r w:rsidRPr="006033A3">
        <w:rPr>
          <w:b/>
          <w:bCs/>
        </w:rPr>
        <w:t>What does good neighbourhood policing look like?</w:t>
      </w:r>
    </w:p>
    <w:p w14:paraId="62274A95" w14:textId="1C7F843A" w:rsidR="00C4069F" w:rsidRDefault="00C4069F" w:rsidP="00B44418">
      <w:r>
        <w:lastRenderedPageBreak/>
        <w:t>Meetings – informal/formal involving community representatives and police</w:t>
      </w:r>
    </w:p>
    <w:p w14:paraId="2031FA72" w14:textId="3E4B4B5E" w:rsidR="00C4069F" w:rsidRDefault="00C4069F" w:rsidP="00B44418">
      <w:r>
        <w:t>Information-sharing</w:t>
      </w:r>
    </w:p>
    <w:p w14:paraId="6EF41DBD" w14:textId="79E76CF1" w:rsidR="00C4069F" w:rsidRDefault="00C4069F" w:rsidP="00B44418">
      <w:r>
        <w:t>Problem-solving</w:t>
      </w:r>
    </w:p>
    <w:p w14:paraId="4D0C0D2E" w14:textId="77777777" w:rsidR="00C4069F" w:rsidRDefault="00C4069F" w:rsidP="00B44418">
      <w:r>
        <w:t>Evidence to support the above will underpin the extent to which neighbourhood policing is effective.</w:t>
      </w:r>
    </w:p>
    <w:p w14:paraId="3DB65CD6" w14:textId="3BC652AE" w:rsidR="00C4069F" w:rsidRDefault="00C4069F" w:rsidP="00B44418">
      <w:r w:rsidRPr="006033A3">
        <w:rPr>
          <w:b/>
          <w:bCs/>
        </w:rPr>
        <w:t>Key Question</w:t>
      </w:r>
      <w:r>
        <w:t xml:space="preserve">: How would Wiltshire Police define what good neighbourhood policing looks like and how would that be </w:t>
      </w:r>
      <w:r w:rsidR="00083DF4">
        <w:t>evidenced</w:t>
      </w:r>
      <w:r>
        <w:t>.</w:t>
      </w:r>
    </w:p>
    <w:p w14:paraId="04FE8916" w14:textId="77777777" w:rsidR="00226975" w:rsidRDefault="00C4069F" w:rsidP="00B44418">
      <w:r>
        <w:t>The Chair referred to Wiltshire Police adopting the principle Vigilant Communities, specific to combatting Violence Against Women and Girls. Fundamentally, the term Vigilant Communities</w:t>
      </w:r>
      <w:r w:rsidR="00226975">
        <w:t xml:space="preserve"> also reflects the role of NHW.</w:t>
      </w:r>
    </w:p>
    <w:p w14:paraId="0A300AFC" w14:textId="77777777" w:rsidR="00226975" w:rsidRDefault="00226975" w:rsidP="00B44418">
      <w:r>
        <w:t xml:space="preserve">The Chair referred to the resource capability of the Association. Administration costs for one year were estimated to be in the region of £1500 to £2000 per year. </w:t>
      </w:r>
    </w:p>
    <w:p w14:paraId="56CA71FB" w14:textId="52FCA267" w:rsidR="00226975" w:rsidRDefault="00226975" w:rsidP="00B44418">
      <w:r>
        <w:t>The Chair re</w:t>
      </w:r>
      <w:r w:rsidR="006033A3">
        <w:t xml:space="preserve">ported on the success of </w:t>
      </w:r>
      <w:r>
        <w:t xml:space="preserve">Wiltshire’s </w:t>
      </w:r>
      <w:r w:rsidR="006033A3">
        <w:t xml:space="preserve">two </w:t>
      </w:r>
      <w:proofErr w:type="spellStart"/>
      <w:r>
        <w:t>Cyber</w:t>
      </w:r>
      <w:r w:rsidR="006033A3">
        <w:t>hood</w:t>
      </w:r>
      <w:proofErr w:type="spellEnd"/>
      <w:r>
        <w:t xml:space="preserve"> Ambassadors</w:t>
      </w:r>
      <w:r w:rsidR="006033A3">
        <w:t>,</w:t>
      </w:r>
      <w:r>
        <w:t xml:space="preserve"> Rob Greenwood and Bill Boffin </w:t>
      </w:r>
      <w:r w:rsidR="006033A3">
        <w:t>whose</w:t>
      </w:r>
      <w:r>
        <w:t xml:space="preserve"> presentations to various groups in Wiltshire and Swindon</w:t>
      </w:r>
      <w:r w:rsidR="006033A3">
        <w:t xml:space="preserve"> had been well received.</w:t>
      </w:r>
      <w:r>
        <w:t xml:space="preserve"> More recently, a collaboration with </w:t>
      </w:r>
      <w:r w:rsidR="006033A3">
        <w:t xml:space="preserve">the </w:t>
      </w:r>
      <w:r>
        <w:t xml:space="preserve">Wiltshire Bobby </w:t>
      </w:r>
      <w:r w:rsidR="006033A3">
        <w:t>V</w:t>
      </w:r>
      <w:r>
        <w:t>an Trust had been agreed.</w:t>
      </w:r>
    </w:p>
    <w:p w14:paraId="559CBADF" w14:textId="77777777" w:rsidR="00083DF4" w:rsidRDefault="00226975" w:rsidP="00B44418">
      <w:r>
        <w:t>In concluding his report, the Chair conveyed his thanks to all attendees for their attendance at the meeting</w:t>
      </w:r>
      <w:r w:rsidR="00083DF4">
        <w:t xml:space="preserve"> which reflected their personal interest in NHW and its role in supporting Safer Communities.</w:t>
      </w:r>
      <w:r>
        <w:t xml:space="preserve">   </w:t>
      </w:r>
    </w:p>
    <w:p w14:paraId="15F1FB33" w14:textId="63632513" w:rsidR="00083DF4" w:rsidRDefault="00083DF4" w:rsidP="00083DF4">
      <w:pPr>
        <w:pStyle w:val="ListParagraph"/>
        <w:numPr>
          <w:ilvl w:val="0"/>
          <w:numId w:val="2"/>
        </w:numPr>
      </w:pPr>
      <w:r w:rsidRPr="006033A3">
        <w:rPr>
          <w:b/>
          <w:bCs/>
        </w:rPr>
        <w:t>Finance Report</w:t>
      </w:r>
      <w:r w:rsidR="00226975">
        <w:t xml:space="preserve"> </w:t>
      </w:r>
      <w:r>
        <w:t xml:space="preserve">– Chris Holden, </w:t>
      </w:r>
      <w:r w:rsidR="005C1713">
        <w:t>Treasurer</w:t>
      </w:r>
    </w:p>
    <w:p w14:paraId="1FAAA590" w14:textId="732F6B43" w:rsidR="005C1713" w:rsidRDefault="005C1713" w:rsidP="005C1713">
      <w:r>
        <w:t xml:space="preserve">The Treasurer provided details of the Association’s finances over the past year. The opening balance in September 2023 had been £1518.11 with a closing balance in September 2024 of £868.56. Taking account of </w:t>
      </w:r>
      <w:r w:rsidR="006B72E0">
        <w:t>accruals</w:t>
      </w:r>
      <w:r>
        <w:t xml:space="preserve"> – invoices to pay totalling £655.62, the balance of the Association’s account stands at £212.94. The Treasurer made clear the current financial situation in which the Association’s balance was a cause for concern. A funding application to the Wiltshire Community Foundation has been made, specific to community grants that are available via the OPCC.    </w:t>
      </w:r>
    </w:p>
    <w:p w14:paraId="751D0DFA" w14:textId="77777777" w:rsidR="00083DF4" w:rsidRDefault="00083DF4" w:rsidP="00083DF4">
      <w:pPr>
        <w:pStyle w:val="ListParagraph"/>
        <w:numPr>
          <w:ilvl w:val="0"/>
          <w:numId w:val="2"/>
        </w:numPr>
      </w:pPr>
      <w:r w:rsidRPr="006033A3">
        <w:rPr>
          <w:b/>
          <w:bCs/>
        </w:rPr>
        <w:t>Draft Constitution 2024</w:t>
      </w:r>
      <w:r>
        <w:t xml:space="preserve"> – approved (available to view on www.wiltshirenhw.org)</w:t>
      </w:r>
      <w:r w:rsidR="00C4069F">
        <w:t xml:space="preserve"> </w:t>
      </w:r>
    </w:p>
    <w:p w14:paraId="258481FF" w14:textId="77777777" w:rsidR="004B2010" w:rsidRPr="006033A3" w:rsidRDefault="00083DF4" w:rsidP="00083DF4">
      <w:pPr>
        <w:pStyle w:val="ListParagraph"/>
        <w:numPr>
          <w:ilvl w:val="0"/>
          <w:numId w:val="2"/>
        </w:numPr>
        <w:rPr>
          <w:b/>
          <w:bCs/>
        </w:rPr>
      </w:pPr>
      <w:r w:rsidRPr="006033A3">
        <w:rPr>
          <w:b/>
          <w:bCs/>
        </w:rPr>
        <w:t>Election of Chair and Vice Chair</w:t>
      </w:r>
    </w:p>
    <w:p w14:paraId="361C2979" w14:textId="32CDE54D" w:rsidR="004B2010" w:rsidRDefault="004B2010" w:rsidP="004B2010">
      <w:r>
        <w:t>Rob Greenwood was re-elected as Vice Chair for 2024-25</w:t>
      </w:r>
    </w:p>
    <w:p w14:paraId="0652506C" w14:textId="77777777" w:rsidR="006033A3" w:rsidRDefault="004B2010" w:rsidP="006033A3">
      <w:r>
        <w:t>Paul Sunners was re-elected as Chair</w:t>
      </w:r>
      <w:r w:rsidR="00C4069F">
        <w:t xml:space="preserve"> </w:t>
      </w:r>
      <w:r>
        <w:t>for 2024-25</w:t>
      </w:r>
    </w:p>
    <w:p w14:paraId="2B4491E2" w14:textId="77777777" w:rsidR="006033A3" w:rsidRDefault="006033A3" w:rsidP="006033A3"/>
    <w:p w14:paraId="37CBBB26" w14:textId="1EE3FBEE" w:rsidR="004B2010" w:rsidRDefault="004B2010" w:rsidP="006033A3">
      <w:r w:rsidRPr="006033A3">
        <w:rPr>
          <w:b/>
          <w:bCs/>
        </w:rPr>
        <w:t>Guest speaker</w:t>
      </w:r>
      <w:r>
        <w:t xml:space="preserve"> – Catherine Roper, Wiltshire Police Chief Constable </w:t>
      </w:r>
    </w:p>
    <w:p w14:paraId="6FA20922" w14:textId="77777777" w:rsidR="000A6168" w:rsidRDefault="004B2010" w:rsidP="004B2010">
      <w:r>
        <w:t xml:space="preserve">Ms Roper was pleased to report on the progress of a range of strategic development issues that had resulted in Wiltshire Police being taken out of ‘special measures’. She reassured the meeting that neither she nor the Force were complacent and that much work still needed to be undertaken to ensure Wiltshire Police excelled in the service it provided to the </w:t>
      </w:r>
      <w:r w:rsidR="000A6168">
        <w:t>residents</w:t>
      </w:r>
      <w:r>
        <w:t xml:space="preserve"> of Wiltshire and Swindon.   </w:t>
      </w:r>
    </w:p>
    <w:p w14:paraId="13D614DD" w14:textId="02DAA2E3" w:rsidR="000A6168" w:rsidRDefault="000A6168" w:rsidP="004B2010">
      <w:r>
        <w:lastRenderedPageBreak/>
        <w:t xml:space="preserve">The Chief Constable invited Inspector </w:t>
      </w:r>
      <w:r w:rsidRPr="006B72E0">
        <w:t xml:space="preserve">Andy Lemon </w:t>
      </w:r>
      <w:r>
        <w:t>to report on Rural Crime developments. She then introduced Lianna Bradshaw who had responsibility for ASB initiatives across the county.</w:t>
      </w:r>
    </w:p>
    <w:p w14:paraId="001C29AD" w14:textId="77777777" w:rsidR="006033A3" w:rsidRDefault="000A6168" w:rsidP="006033A3">
      <w:r>
        <w:t>Attendees were given opportunity to ask the Chief Constable questions.</w:t>
      </w:r>
    </w:p>
    <w:p w14:paraId="1CEEF48A" w14:textId="2FEBB219" w:rsidR="000A6168" w:rsidRDefault="000A6168" w:rsidP="006033A3">
      <w:r w:rsidRPr="006033A3">
        <w:rPr>
          <w:b/>
          <w:bCs/>
        </w:rPr>
        <w:t>Guest speaker</w:t>
      </w:r>
      <w:r>
        <w:t xml:space="preserve"> – Bill Boffin, Wiltshire </w:t>
      </w:r>
      <w:proofErr w:type="spellStart"/>
      <w:r>
        <w:t>Cyber</w:t>
      </w:r>
      <w:r w:rsidR="006033A3">
        <w:t>hood</w:t>
      </w:r>
      <w:proofErr w:type="spellEnd"/>
      <w:r>
        <w:t xml:space="preserve"> Ambassador</w:t>
      </w:r>
    </w:p>
    <w:p w14:paraId="6B49E271" w14:textId="77777777" w:rsidR="006033A3" w:rsidRDefault="000A6168" w:rsidP="006033A3">
      <w:r>
        <w:t xml:space="preserve">The title of Bill’s presentation was </w:t>
      </w:r>
      <w:r w:rsidRPr="006033A3">
        <w:rPr>
          <w:b/>
          <w:bCs/>
        </w:rPr>
        <w:t>‘The Internet of Things…’</w:t>
      </w:r>
      <w:r>
        <w:t xml:space="preserve"> an illuminating talk on the potential pitfalls of the technology most commonly used by most people. Slides would be made available.</w:t>
      </w:r>
    </w:p>
    <w:p w14:paraId="7696CF31" w14:textId="2A892B2B" w:rsidR="000A6168" w:rsidRDefault="000A6168" w:rsidP="006033A3">
      <w:r w:rsidRPr="006033A3">
        <w:rPr>
          <w:b/>
          <w:bCs/>
        </w:rPr>
        <w:t>Any Other Business</w:t>
      </w:r>
      <w:r>
        <w:t xml:space="preserve"> – none</w:t>
      </w:r>
    </w:p>
    <w:p w14:paraId="131A271D" w14:textId="5C1E4F22" w:rsidR="004B2010" w:rsidRDefault="006033A3" w:rsidP="000A6168">
      <w:r>
        <w:t>M</w:t>
      </w:r>
      <w:r w:rsidR="000A6168">
        <w:t xml:space="preserve">eeting closed at 12 noon. The Chair conveyed his ‘thanks’ to all attendees.      </w:t>
      </w:r>
      <w:r w:rsidR="004B2010">
        <w:t xml:space="preserve">     </w:t>
      </w:r>
    </w:p>
    <w:sectPr w:rsidR="004B2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B07CB3"/>
    <w:multiLevelType w:val="hybridMultilevel"/>
    <w:tmpl w:val="75F4AAB4"/>
    <w:lvl w:ilvl="0" w:tplc="6250FE6C">
      <w:start w:val="1"/>
      <w:numFmt w:val="lowerRoman"/>
      <w:lvlText w:val="%1)"/>
      <w:lvlJc w:val="left"/>
      <w:pPr>
        <w:ind w:left="1145"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2567DF"/>
    <w:multiLevelType w:val="hybridMultilevel"/>
    <w:tmpl w:val="9A3A4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424815">
    <w:abstractNumId w:val="1"/>
  </w:num>
  <w:num w:numId="2" w16cid:durableId="77178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11"/>
    <w:rsid w:val="00051E11"/>
    <w:rsid w:val="00083DF4"/>
    <w:rsid w:val="000A6168"/>
    <w:rsid w:val="00226975"/>
    <w:rsid w:val="00454231"/>
    <w:rsid w:val="004B2010"/>
    <w:rsid w:val="004C246C"/>
    <w:rsid w:val="004F20EB"/>
    <w:rsid w:val="005C1713"/>
    <w:rsid w:val="006033A3"/>
    <w:rsid w:val="006B72E0"/>
    <w:rsid w:val="006D7101"/>
    <w:rsid w:val="007206C0"/>
    <w:rsid w:val="008B4E67"/>
    <w:rsid w:val="008B6C05"/>
    <w:rsid w:val="00B44418"/>
    <w:rsid w:val="00BF3E32"/>
    <w:rsid w:val="00C4069F"/>
    <w:rsid w:val="00CD17F5"/>
    <w:rsid w:val="00F05421"/>
    <w:rsid w:val="00F2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5147"/>
  <w15:chartTrackingRefBased/>
  <w15:docId w15:val="{328668E1-2E04-456C-B468-78A0977D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E11"/>
    <w:rPr>
      <w:rFonts w:eastAsiaTheme="majorEastAsia" w:cstheme="majorBidi"/>
      <w:color w:val="272727" w:themeColor="text1" w:themeTint="D8"/>
    </w:rPr>
  </w:style>
  <w:style w:type="paragraph" w:styleId="Title">
    <w:name w:val="Title"/>
    <w:basedOn w:val="Normal"/>
    <w:next w:val="Normal"/>
    <w:link w:val="TitleChar"/>
    <w:uiPriority w:val="10"/>
    <w:qFormat/>
    <w:rsid w:val="00051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E11"/>
    <w:pPr>
      <w:spacing w:before="160"/>
      <w:jc w:val="center"/>
    </w:pPr>
    <w:rPr>
      <w:i/>
      <w:iCs/>
      <w:color w:val="404040" w:themeColor="text1" w:themeTint="BF"/>
    </w:rPr>
  </w:style>
  <w:style w:type="character" w:customStyle="1" w:styleId="QuoteChar">
    <w:name w:val="Quote Char"/>
    <w:basedOn w:val="DefaultParagraphFont"/>
    <w:link w:val="Quote"/>
    <w:uiPriority w:val="29"/>
    <w:rsid w:val="00051E11"/>
    <w:rPr>
      <w:i/>
      <w:iCs/>
      <w:color w:val="404040" w:themeColor="text1" w:themeTint="BF"/>
    </w:rPr>
  </w:style>
  <w:style w:type="paragraph" w:styleId="ListParagraph">
    <w:name w:val="List Paragraph"/>
    <w:basedOn w:val="Normal"/>
    <w:uiPriority w:val="34"/>
    <w:qFormat/>
    <w:rsid w:val="00051E11"/>
    <w:pPr>
      <w:ind w:left="720"/>
      <w:contextualSpacing/>
    </w:pPr>
  </w:style>
  <w:style w:type="character" w:styleId="IntenseEmphasis">
    <w:name w:val="Intense Emphasis"/>
    <w:basedOn w:val="DefaultParagraphFont"/>
    <w:uiPriority w:val="21"/>
    <w:qFormat/>
    <w:rsid w:val="00051E11"/>
    <w:rPr>
      <w:i/>
      <w:iCs/>
      <w:color w:val="0F4761" w:themeColor="accent1" w:themeShade="BF"/>
    </w:rPr>
  </w:style>
  <w:style w:type="paragraph" w:styleId="IntenseQuote">
    <w:name w:val="Intense Quote"/>
    <w:basedOn w:val="Normal"/>
    <w:next w:val="Normal"/>
    <w:link w:val="IntenseQuoteChar"/>
    <w:uiPriority w:val="30"/>
    <w:qFormat/>
    <w:rsid w:val="0005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E11"/>
    <w:rPr>
      <w:i/>
      <w:iCs/>
      <w:color w:val="0F4761" w:themeColor="accent1" w:themeShade="BF"/>
    </w:rPr>
  </w:style>
  <w:style w:type="character" w:styleId="IntenseReference">
    <w:name w:val="Intense Reference"/>
    <w:basedOn w:val="DefaultParagraphFont"/>
    <w:uiPriority w:val="32"/>
    <w:qFormat/>
    <w:rsid w:val="00051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Sunners</dc:creator>
  <cp:keywords/>
  <dc:description/>
  <cp:lastModifiedBy>Paul Sunners</cp:lastModifiedBy>
  <cp:revision>5</cp:revision>
  <dcterms:created xsi:type="dcterms:W3CDTF">2024-10-09T08:23:00Z</dcterms:created>
  <dcterms:modified xsi:type="dcterms:W3CDTF">2024-10-13T17:15:00Z</dcterms:modified>
</cp:coreProperties>
</file>