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44854" w14:textId="35F141DE" w:rsidR="007206C0" w:rsidRPr="00D1714A" w:rsidRDefault="009C7CDF" w:rsidP="00D1714A">
      <w:pPr>
        <w:jc w:val="center"/>
        <w:rPr>
          <w:b/>
          <w:bCs/>
          <w:sz w:val="28"/>
          <w:szCs w:val="28"/>
        </w:rPr>
      </w:pPr>
      <w:r w:rsidRPr="00D1714A">
        <w:rPr>
          <w:b/>
          <w:bCs/>
          <w:sz w:val="28"/>
          <w:szCs w:val="28"/>
        </w:rPr>
        <w:t>WILTSHIRE NEIGHBOURHOOD WATCH</w:t>
      </w:r>
    </w:p>
    <w:p w14:paraId="474AD846" w14:textId="4A7D444F" w:rsidR="009C7CDF" w:rsidRPr="00D1714A" w:rsidRDefault="009C7CDF" w:rsidP="00D1714A">
      <w:pPr>
        <w:jc w:val="center"/>
        <w:rPr>
          <w:b/>
          <w:bCs/>
          <w:sz w:val="28"/>
          <w:szCs w:val="28"/>
        </w:rPr>
      </w:pPr>
      <w:r w:rsidRPr="00D1714A">
        <w:rPr>
          <w:b/>
          <w:bCs/>
          <w:sz w:val="28"/>
          <w:szCs w:val="28"/>
        </w:rPr>
        <w:t>AGM</w:t>
      </w:r>
    </w:p>
    <w:p w14:paraId="4F3845C8" w14:textId="1BDF558E" w:rsidR="009C7CDF" w:rsidRPr="00D1714A" w:rsidRDefault="009C7CDF" w:rsidP="00D1714A">
      <w:pPr>
        <w:jc w:val="center"/>
        <w:rPr>
          <w:b/>
          <w:bCs/>
          <w:sz w:val="28"/>
          <w:szCs w:val="28"/>
        </w:rPr>
      </w:pPr>
      <w:r w:rsidRPr="00D1714A">
        <w:rPr>
          <w:b/>
          <w:bCs/>
          <w:sz w:val="28"/>
          <w:szCs w:val="28"/>
        </w:rPr>
        <w:t>Saturday 18</w:t>
      </w:r>
      <w:r w:rsidRPr="00D1714A">
        <w:rPr>
          <w:b/>
          <w:bCs/>
          <w:sz w:val="28"/>
          <w:szCs w:val="28"/>
          <w:vertAlign w:val="superscript"/>
        </w:rPr>
        <w:t>th</w:t>
      </w:r>
      <w:r w:rsidRPr="00D1714A">
        <w:rPr>
          <w:b/>
          <w:bCs/>
          <w:sz w:val="28"/>
          <w:szCs w:val="28"/>
        </w:rPr>
        <w:t xml:space="preserve"> October 2025</w:t>
      </w:r>
    </w:p>
    <w:p w14:paraId="31709BBA" w14:textId="292FA3C9" w:rsidR="009C7CDF" w:rsidRPr="00D1714A" w:rsidRDefault="009C7CDF" w:rsidP="00D1714A">
      <w:pPr>
        <w:jc w:val="center"/>
        <w:rPr>
          <w:b/>
          <w:bCs/>
          <w:sz w:val="28"/>
          <w:szCs w:val="28"/>
        </w:rPr>
      </w:pPr>
      <w:r w:rsidRPr="00D1714A">
        <w:rPr>
          <w:b/>
          <w:bCs/>
          <w:sz w:val="28"/>
          <w:szCs w:val="28"/>
        </w:rPr>
        <w:t>Venue: Wiltshire Police HQ Devizes</w:t>
      </w:r>
    </w:p>
    <w:p w14:paraId="75194D7A" w14:textId="63CC711C" w:rsidR="009C7CDF" w:rsidRPr="00D1714A" w:rsidRDefault="009C7CDF" w:rsidP="00D1714A">
      <w:pPr>
        <w:jc w:val="center"/>
        <w:rPr>
          <w:b/>
          <w:bCs/>
          <w:sz w:val="28"/>
          <w:szCs w:val="28"/>
        </w:rPr>
      </w:pPr>
      <w:r w:rsidRPr="00D1714A">
        <w:rPr>
          <w:b/>
          <w:bCs/>
          <w:sz w:val="28"/>
          <w:szCs w:val="28"/>
        </w:rPr>
        <w:t>MINUTES</w:t>
      </w:r>
    </w:p>
    <w:p w14:paraId="142BC06B" w14:textId="77777777" w:rsidR="009C7CDF" w:rsidRDefault="009C7CDF"/>
    <w:p w14:paraId="1B2A7867" w14:textId="6AB046A7" w:rsidR="009C7CDF" w:rsidRDefault="009C7CDF" w:rsidP="009C7CDF">
      <w:pPr>
        <w:pStyle w:val="ListParagraph"/>
        <w:numPr>
          <w:ilvl w:val="0"/>
          <w:numId w:val="1"/>
        </w:numPr>
      </w:pPr>
      <w:r w:rsidRPr="00D1714A">
        <w:rPr>
          <w:b/>
          <w:bCs/>
        </w:rPr>
        <w:t>Attendance</w:t>
      </w:r>
      <w:r w:rsidR="00C022E0" w:rsidRPr="00D1714A">
        <w:rPr>
          <w:b/>
          <w:bCs/>
        </w:rPr>
        <w:t>:</w:t>
      </w:r>
      <w:r w:rsidR="00C022E0">
        <w:t xml:space="preserve"> Rob Greenwood, Ross Walker, Katrina Glaister, Mike Brandwwod, Paul Sunners (all WNHWA committee members); Tracy Ince, Colin Conway (both Neighbourhood Harm Reduction Unit); Lynne Sunners…….Philip Wilkinson (PCC); Catherine Roper (Wiltshire Chief Constable)…..Ross Henning (Wiltshire County Council and Wiltshire Police and Crime Panel); Stanka </w:t>
      </w:r>
      <w:proofErr w:type="spellStart"/>
      <w:r w:rsidR="00C022E0">
        <w:t>Adamcova</w:t>
      </w:r>
      <w:proofErr w:type="spellEnd"/>
      <w:r w:rsidR="00C022E0">
        <w:t xml:space="preserve"> (Swindon Borough Council and Wiltshire Police and Crime Panel)…….</w:t>
      </w:r>
      <w:r w:rsidR="00A34D1F">
        <w:t xml:space="preserve">Liz Tyler, Roger Evans, Johnathan </w:t>
      </w:r>
      <w:r w:rsidR="00DB219C">
        <w:t>B</w:t>
      </w:r>
      <w:r w:rsidR="00A34D1F">
        <w:t xml:space="preserve">utterfield, Les Long, David Whetton, </w:t>
      </w:r>
      <w:proofErr w:type="spellStart"/>
      <w:r w:rsidR="00A34D1F">
        <w:t>Deuison</w:t>
      </w:r>
      <w:proofErr w:type="spellEnd"/>
      <w:r w:rsidR="00A34D1F">
        <w:t xml:space="preserve"> Ahmeti, Zillah Faulkner, David Bell, Howard Chandler, Judith Dando, Robert Slade, Tony</w:t>
      </w:r>
      <w:r w:rsidR="00DB219C">
        <w:t xml:space="preserve"> Deane, Pat Tucker, Peter Hanson, Pam Robinson, Tony Bradford &amp; Micky Greenwood.</w:t>
      </w:r>
    </w:p>
    <w:p w14:paraId="2AAB6419" w14:textId="38607C3A" w:rsidR="009C7CDF" w:rsidRDefault="009C7CDF" w:rsidP="009C7CDF">
      <w:pPr>
        <w:pStyle w:val="ListParagraph"/>
        <w:numPr>
          <w:ilvl w:val="0"/>
          <w:numId w:val="1"/>
        </w:numPr>
      </w:pPr>
      <w:r w:rsidRPr="00D1714A">
        <w:rPr>
          <w:b/>
          <w:bCs/>
        </w:rPr>
        <w:t>Apologies received</w:t>
      </w:r>
      <w:r w:rsidR="005E11D2" w:rsidRPr="00D1714A">
        <w:rPr>
          <w:b/>
          <w:bCs/>
        </w:rPr>
        <w:t>:</w:t>
      </w:r>
      <w:r w:rsidR="005E11D2">
        <w:t xml:space="preserve"> Cllr </w:t>
      </w:r>
      <w:proofErr w:type="spellStart"/>
      <w:r w:rsidR="005E11D2">
        <w:t>Junab</w:t>
      </w:r>
      <w:proofErr w:type="spellEnd"/>
      <w:r w:rsidR="005E11D2">
        <w:t xml:space="preserve"> Ali; Cllr Julie Vine; Andy Corbett, Chair Wiltshire Crimestoppers; Andrea Stone; Val McLea; Mike Bracy; Caroline McDonnell; David Bullock; David Germain; Nigel Walker, Wiltshire NHW. </w:t>
      </w:r>
    </w:p>
    <w:p w14:paraId="0BE15040" w14:textId="510F0EDA" w:rsidR="009C7CDF" w:rsidRDefault="009C7CDF" w:rsidP="009C7CDF">
      <w:pPr>
        <w:pStyle w:val="ListParagraph"/>
        <w:numPr>
          <w:ilvl w:val="0"/>
          <w:numId w:val="1"/>
        </w:numPr>
      </w:pPr>
      <w:r w:rsidRPr="00D1714A">
        <w:rPr>
          <w:b/>
          <w:bCs/>
        </w:rPr>
        <w:t>Welcome and introductions.</w:t>
      </w:r>
      <w:r>
        <w:t xml:space="preserve"> The Chair welcomed everyone attending the meeting</w:t>
      </w:r>
      <w:r w:rsidR="005E11D2">
        <w:t xml:space="preserve"> including,</w:t>
      </w:r>
      <w:r w:rsidR="00C12EB3">
        <w:t xml:space="preserve"> </w:t>
      </w:r>
      <w:r>
        <w:t xml:space="preserve">Wiltshire County Council Councillors, </w:t>
      </w:r>
      <w:r w:rsidR="00C12EB3">
        <w:t xml:space="preserve">one </w:t>
      </w:r>
      <w:r>
        <w:t xml:space="preserve">Swindon Borough Councillor, members of the Wiltshire Police and Crime Panel, Neighbourhood Harm Reduction Unit staff members and Wiltshire NHW committee members. The Chair’s welcome extended to guest speakers, including Wiltshire Chief Constable, Catherine Roper and Wiltshire Police and Crime Commissioner, Philip Wilkinson. </w:t>
      </w:r>
    </w:p>
    <w:p w14:paraId="41426EAB" w14:textId="2B34841C" w:rsidR="00C12EB3" w:rsidRDefault="00C12EB3" w:rsidP="00C12EB3">
      <w:pPr>
        <w:ind w:left="720"/>
      </w:pPr>
      <w:r>
        <w:t>At this point the Chair expressed his gratitude to Tracy Ince, Wiltshire Police Watch Co-ordinator for her strategic support in the organisation of the meeting.</w:t>
      </w:r>
    </w:p>
    <w:p w14:paraId="233DE137" w14:textId="27317806" w:rsidR="00C12EB3" w:rsidRDefault="00C12EB3" w:rsidP="00C12EB3">
      <w:pPr>
        <w:pStyle w:val="ListParagraph"/>
        <w:numPr>
          <w:ilvl w:val="0"/>
          <w:numId w:val="1"/>
        </w:numPr>
      </w:pPr>
      <w:r w:rsidRPr="00D1714A">
        <w:rPr>
          <w:b/>
          <w:bCs/>
        </w:rPr>
        <w:t>Approval of minutes of the AGM held on the 5</w:t>
      </w:r>
      <w:r w:rsidRPr="00D1714A">
        <w:rPr>
          <w:b/>
          <w:bCs/>
          <w:vertAlign w:val="superscript"/>
        </w:rPr>
        <w:t>th</w:t>
      </w:r>
      <w:r w:rsidRPr="00D1714A">
        <w:rPr>
          <w:b/>
          <w:bCs/>
        </w:rPr>
        <w:t xml:space="preserve"> October 2024</w:t>
      </w:r>
      <w:r>
        <w:t xml:space="preserve"> – these were approved by the meeting.</w:t>
      </w:r>
    </w:p>
    <w:p w14:paraId="47ABF50C" w14:textId="7F7AA54E" w:rsidR="00C12EB3" w:rsidRDefault="00C12EB3" w:rsidP="00C12EB3">
      <w:pPr>
        <w:pStyle w:val="ListParagraph"/>
        <w:numPr>
          <w:ilvl w:val="0"/>
          <w:numId w:val="1"/>
        </w:numPr>
      </w:pPr>
      <w:r w:rsidRPr="00D1714A">
        <w:rPr>
          <w:b/>
          <w:bCs/>
        </w:rPr>
        <w:t>Chair’s Report</w:t>
      </w:r>
      <w:r>
        <w:t xml:space="preserve"> (brief overview)</w:t>
      </w:r>
    </w:p>
    <w:p w14:paraId="4F667D4F" w14:textId="6CFBA800" w:rsidR="003B5F70" w:rsidRDefault="007159F7" w:rsidP="007159F7">
      <w:pPr>
        <w:ind w:left="720"/>
      </w:pPr>
      <w:r>
        <w:t xml:space="preserve">The past year had seen notable achievements, including a great deal of work undertaken to confirm the status of NHW schemes across Wiltshire and Swindon. The Chair extended special thanks to Ross Walker for </w:t>
      </w:r>
      <w:r w:rsidR="000B460A">
        <w:t>his</w:t>
      </w:r>
      <w:r>
        <w:t xml:space="preserve"> time and effort </w:t>
      </w:r>
      <w:r w:rsidR="000B460A">
        <w:t xml:space="preserve">given </w:t>
      </w:r>
      <w:r>
        <w:t xml:space="preserve">to </w:t>
      </w:r>
      <w:r w:rsidR="000B460A">
        <w:t xml:space="preserve">the task of tidying the membership database. </w:t>
      </w:r>
      <w:r w:rsidR="005E11D2">
        <w:t>T</w:t>
      </w:r>
      <w:r w:rsidR="000B460A">
        <w:t xml:space="preserve">he </w:t>
      </w:r>
      <w:r>
        <w:t xml:space="preserve">Association </w:t>
      </w:r>
      <w:r w:rsidR="005E11D2">
        <w:t>now has increased</w:t>
      </w:r>
      <w:r>
        <w:t xml:space="preserve"> confidence </w:t>
      </w:r>
      <w:r w:rsidR="000B460A">
        <w:t xml:space="preserve">in the ‘active’ status of listed NHW schemes which at the present time </w:t>
      </w:r>
      <w:r w:rsidR="005E11D2">
        <w:t>includes</w:t>
      </w:r>
      <w:r>
        <w:t xml:space="preserve"> 704 approved schemes across the county</w:t>
      </w:r>
      <w:r w:rsidR="000B460A">
        <w:t xml:space="preserve">. The Chair reported that the Association committee continues to meet </w:t>
      </w:r>
      <w:r w:rsidR="005E11D2">
        <w:t>monthly</w:t>
      </w:r>
      <w:r w:rsidR="000B460A">
        <w:t xml:space="preserve"> to support the strategic direction of the Association. Ross Walker serves as the Association’s representative on the </w:t>
      </w:r>
      <w:r w:rsidR="005E11D2">
        <w:t xml:space="preserve">Wiltshire Police </w:t>
      </w:r>
      <w:r w:rsidR="000B460A">
        <w:t xml:space="preserve">Rural Crime Forum. The year had led to the Association benefitting from two financial awards - £1000 received from the national </w:t>
      </w:r>
      <w:r w:rsidR="004C1865">
        <w:t xml:space="preserve">NHW </w:t>
      </w:r>
      <w:r w:rsidR="000B460A">
        <w:t xml:space="preserve">Network for its support </w:t>
      </w:r>
      <w:r w:rsidR="004C1865">
        <w:t xml:space="preserve">in delivering </w:t>
      </w:r>
      <w:r w:rsidR="000B460A">
        <w:t xml:space="preserve">the British Telecom Digital Voice advice initiative and </w:t>
      </w:r>
      <w:r w:rsidR="003B5F70">
        <w:t xml:space="preserve">a grant award of </w:t>
      </w:r>
      <w:r w:rsidR="000B460A">
        <w:t>£1825</w:t>
      </w:r>
      <w:r w:rsidR="003B5F70">
        <w:t xml:space="preserve"> received from the Wiltshire High Sheriff community grants scheme. Both awards were timely in supporting </w:t>
      </w:r>
      <w:r w:rsidR="003B5F70">
        <w:lastRenderedPageBreak/>
        <w:t xml:space="preserve">the work of the Association which </w:t>
      </w:r>
      <w:r w:rsidR="004C1865">
        <w:t xml:space="preserve">incurs admin costs in the region of </w:t>
      </w:r>
      <w:r w:rsidR="003B5F70">
        <w:t>£1500 per annum to maintain its administration. The Chair emphasised the extent to which £1500 represented ‘good value’ in terms of the role</w:t>
      </w:r>
      <w:r w:rsidR="004C1865">
        <w:t xml:space="preserve"> played by</w:t>
      </w:r>
      <w:r w:rsidR="003B5F70">
        <w:t xml:space="preserve"> NHW</w:t>
      </w:r>
      <w:r w:rsidR="004C1865">
        <w:t xml:space="preserve"> in collaboration with Wiltshire Police</w:t>
      </w:r>
      <w:r w:rsidR="003B5F70">
        <w:t xml:space="preserve"> in support</w:t>
      </w:r>
      <w:r w:rsidR="004C1865">
        <w:t>ing</w:t>
      </w:r>
      <w:r w:rsidR="003B5F70">
        <w:t xml:space="preserve"> the principle ‘Keeping Wiltshire Safe’.</w:t>
      </w:r>
    </w:p>
    <w:p w14:paraId="79FF1540" w14:textId="233E3FDB" w:rsidR="000B05DA" w:rsidRDefault="000B05DA" w:rsidP="007159F7">
      <w:pPr>
        <w:ind w:left="720"/>
      </w:pPr>
      <w:r>
        <w:t xml:space="preserve">In concluding his report, the Chair extended his gratitude to committee members for their support over recent years. </w:t>
      </w:r>
      <w:r w:rsidR="004C1865">
        <w:t xml:space="preserve">Having worked closely with the new incoming Chair and Vice Chair during the past two years, Paul </w:t>
      </w:r>
      <w:r>
        <w:t xml:space="preserve">assured attendees that the Association </w:t>
      </w:r>
      <w:r w:rsidR="004C1865">
        <w:t xml:space="preserve">was in ‘good hands’ and </w:t>
      </w:r>
      <w:r>
        <w:t xml:space="preserve">would be ably led by </w:t>
      </w:r>
      <w:r w:rsidR="004C1865">
        <w:t>Rob Greenwood and Ross Walker respectively.</w:t>
      </w:r>
    </w:p>
    <w:p w14:paraId="0662BBE2" w14:textId="1AD0F178" w:rsidR="00B37B2B" w:rsidRDefault="00B37B2B" w:rsidP="00B37B2B">
      <w:pPr>
        <w:pStyle w:val="ListParagraph"/>
        <w:numPr>
          <w:ilvl w:val="0"/>
          <w:numId w:val="1"/>
        </w:numPr>
      </w:pPr>
      <w:r w:rsidRPr="00D1714A">
        <w:rPr>
          <w:b/>
          <w:bCs/>
        </w:rPr>
        <w:t>Finance Report</w:t>
      </w:r>
      <w:r>
        <w:t xml:space="preserve"> presented by Chris Holden, Treasurer. A detailed financial report had been made available to all attendees. Over the course of the last year income received amounted to £3555.00 whilst expenditure for the same period was £1457.17. The closing balance at 21</w:t>
      </w:r>
      <w:r w:rsidRPr="00B37B2B">
        <w:rPr>
          <w:vertAlign w:val="superscript"/>
        </w:rPr>
        <w:t>st</w:t>
      </w:r>
      <w:r>
        <w:t xml:space="preserve"> </w:t>
      </w:r>
      <w:r w:rsidR="00366B97">
        <w:t>September</w:t>
      </w:r>
      <w:r>
        <w:t xml:space="preserve"> 2025 was £1965.14</w:t>
      </w:r>
      <w:r w:rsidR="00366B97">
        <w:t xml:space="preserve">. </w:t>
      </w:r>
      <w:r>
        <w:t xml:space="preserve"> </w:t>
      </w:r>
    </w:p>
    <w:p w14:paraId="1631549A" w14:textId="77777777" w:rsidR="000B05DA" w:rsidRDefault="000B05DA" w:rsidP="000B05DA">
      <w:pPr>
        <w:pStyle w:val="ListParagraph"/>
        <w:numPr>
          <w:ilvl w:val="0"/>
          <w:numId w:val="1"/>
        </w:numPr>
      </w:pPr>
      <w:r w:rsidRPr="00D1714A">
        <w:rPr>
          <w:b/>
          <w:bCs/>
        </w:rPr>
        <w:t>The role of the Association Committee.</w:t>
      </w:r>
      <w:r>
        <w:t xml:space="preserve"> This served as a ‘call for volunteers’ from anyone interested in joining the committee. Anyone wishing to know more was encouraged to speak to a committee member at the end of the meeting.</w:t>
      </w:r>
    </w:p>
    <w:p w14:paraId="36633DC0" w14:textId="77777777" w:rsidR="000B05DA" w:rsidRPr="00D1714A" w:rsidRDefault="000B05DA" w:rsidP="000B05DA">
      <w:pPr>
        <w:pStyle w:val="ListParagraph"/>
        <w:numPr>
          <w:ilvl w:val="0"/>
          <w:numId w:val="1"/>
        </w:numPr>
        <w:rPr>
          <w:b/>
          <w:bCs/>
        </w:rPr>
      </w:pPr>
      <w:r w:rsidRPr="00D1714A">
        <w:rPr>
          <w:b/>
          <w:bCs/>
        </w:rPr>
        <w:t xml:space="preserve">Election of Officers </w:t>
      </w:r>
    </w:p>
    <w:p w14:paraId="52C89849" w14:textId="26167EAD" w:rsidR="002218EB" w:rsidRDefault="000B05DA" w:rsidP="000B05DA">
      <w:pPr>
        <w:ind w:left="720"/>
      </w:pPr>
      <w:r>
        <w:t>Nomination for the role of Chair – Rob Greenwood</w:t>
      </w:r>
      <w:r w:rsidR="002218EB">
        <w:t xml:space="preserve"> (Proposer: Mike Brandwood        Seconder: Katrina Glaister)</w:t>
      </w:r>
    </w:p>
    <w:p w14:paraId="3D22DB66" w14:textId="77777777" w:rsidR="002218EB" w:rsidRDefault="002218EB" w:rsidP="000B05DA">
      <w:pPr>
        <w:ind w:left="720"/>
      </w:pPr>
      <w:r>
        <w:t xml:space="preserve">Attendees were asked to approve the nomination which was unanimous. </w:t>
      </w:r>
      <w:r w:rsidRPr="00D1714A">
        <w:rPr>
          <w:b/>
          <w:bCs/>
        </w:rPr>
        <w:t>Rob Greenwood elected as Chair of WNHWA</w:t>
      </w:r>
    </w:p>
    <w:p w14:paraId="7981903F" w14:textId="77777777" w:rsidR="002218EB" w:rsidRDefault="002218EB" w:rsidP="000B05DA">
      <w:pPr>
        <w:ind w:left="720"/>
      </w:pPr>
      <w:r>
        <w:t>Nomination of Vice Chair – Ross Walker (Proposer: Merv Quick       Seconder: Nigel Walker)</w:t>
      </w:r>
    </w:p>
    <w:p w14:paraId="3D3CFAB6" w14:textId="77777777" w:rsidR="002218EB" w:rsidRDefault="002218EB" w:rsidP="000B05DA">
      <w:pPr>
        <w:ind w:left="720"/>
      </w:pPr>
      <w:r>
        <w:t xml:space="preserve">Attendees were asked to approve the nomination which was unanimous. </w:t>
      </w:r>
      <w:r w:rsidRPr="00D1714A">
        <w:rPr>
          <w:b/>
          <w:bCs/>
        </w:rPr>
        <w:t>Ross Walker elected as Vice Chair of WNHWA</w:t>
      </w:r>
    </w:p>
    <w:p w14:paraId="706B41F9" w14:textId="36BE0675" w:rsidR="002218EB" w:rsidRDefault="002218EB" w:rsidP="000B05DA">
      <w:pPr>
        <w:ind w:left="720"/>
      </w:pPr>
      <w:r>
        <w:t xml:space="preserve">At this point of the meeting the </w:t>
      </w:r>
      <w:r w:rsidR="004C1865">
        <w:t xml:space="preserve">new </w:t>
      </w:r>
      <w:r>
        <w:t>Chair</w:t>
      </w:r>
      <w:r w:rsidR="004C1865">
        <w:t>,</w:t>
      </w:r>
      <w:r>
        <w:t xml:space="preserve"> Rob Greenwood made a presentation to Paul Sunners to acknowledge his leadership and contribution to the Association since 2016. Paul expressed his gratitude for the award…and his surprise.</w:t>
      </w:r>
      <w:r w:rsidR="007236BA">
        <w:t xml:space="preserve"> Paul’s wife Lynne was presented with a beautiful bouquet of flowers.</w:t>
      </w:r>
    </w:p>
    <w:p w14:paraId="1F58FC43" w14:textId="77777777" w:rsidR="00AC0048" w:rsidRPr="00D1714A" w:rsidRDefault="002218EB" w:rsidP="002218EB">
      <w:pPr>
        <w:pStyle w:val="ListParagraph"/>
        <w:numPr>
          <w:ilvl w:val="0"/>
          <w:numId w:val="1"/>
        </w:numPr>
        <w:rPr>
          <w:b/>
          <w:bCs/>
        </w:rPr>
      </w:pPr>
      <w:r w:rsidRPr="00D1714A">
        <w:rPr>
          <w:b/>
          <w:bCs/>
        </w:rPr>
        <w:t>Guest speaker – Philip Wilkinson, Wiltshire PCC</w:t>
      </w:r>
    </w:p>
    <w:p w14:paraId="3F4D2258" w14:textId="5D4D9BF4" w:rsidR="00AC0048" w:rsidRDefault="00AC0048" w:rsidP="00AC0048">
      <w:pPr>
        <w:ind w:left="720"/>
      </w:pPr>
      <w:r>
        <w:t xml:space="preserve">The PCC highlighted the funding anomaly that impacts Wiltshire Police in terms of its funding. The national funding formula fails to account for the unique circumstances surrounding Salisbury Plain and </w:t>
      </w:r>
      <w:r w:rsidR="007236BA">
        <w:t>its impact</w:t>
      </w:r>
      <w:r>
        <w:t xml:space="preserve"> on formula funding. The PCC continues with his efforts to raise the issues presented in relation to funding formula which sees surrounding county Constabularies receiving more money per capita head than Wiltshire. Communication with Wiltshire and Swindon MP’s was ongoing on this matter. The PCC acknowledged how Wiltshire Police had benefitted under the leadership of Catherine Roper. Wiltshire was now judged to be the second safest county force area in England and Wales.</w:t>
      </w:r>
      <w:r w:rsidR="00B37B2B">
        <w:t xml:space="preserve"> The PCC emphasised the important role played by NHW and the public in general in supporting police activity in the prevention and detection of crime.</w:t>
      </w:r>
    </w:p>
    <w:p w14:paraId="68DEB3BF" w14:textId="77777777" w:rsidR="00AC0048" w:rsidRDefault="00AC0048" w:rsidP="00AC0048">
      <w:pPr>
        <w:ind w:left="720"/>
      </w:pPr>
      <w:r>
        <w:t>There was opportunity for attendees to ask questions of the PCC.</w:t>
      </w:r>
    </w:p>
    <w:p w14:paraId="387013E6" w14:textId="26CCF9F0" w:rsidR="007236BA" w:rsidRDefault="00AC0048" w:rsidP="00AC0048">
      <w:pPr>
        <w:ind w:left="720"/>
      </w:pPr>
      <w:r>
        <w:t xml:space="preserve">The Chair extended his gratitude to the PCC for </w:t>
      </w:r>
      <w:r w:rsidR="007236BA">
        <w:t>his contribution to the meeting.</w:t>
      </w:r>
      <w:r w:rsidR="00366B97">
        <w:t xml:space="preserve"> Attendees expressed their gratitude.</w:t>
      </w:r>
    </w:p>
    <w:p w14:paraId="1D6AB7A6" w14:textId="2EB8E6B0" w:rsidR="007236BA" w:rsidRDefault="007236BA" w:rsidP="00AC0048">
      <w:pPr>
        <w:ind w:left="720"/>
      </w:pPr>
      <w:r>
        <w:lastRenderedPageBreak/>
        <w:t>At this point, Tracy Ince, Watch Co-ordinator</w:t>
      </w:r>
      <w:r w:rsidR="00AC0048">
        <w:t xml:space="preserve"> </w:t>
      </w:r>
      <w:r>
        <w:t xml:space="preserve">presented a Certificate of Service to Paul Sunners for his contribution to Neighbourhood Watch over recent years. Paul expressed his </w:t>
      </w:r>
      <w:r w:rsidR="00366B97">
        <w:t>gratitude</w:t>
      </w:r>
      <w:r>
        <w:t xml:space="preserve"> for the kind words and the certificate.</w:t>
      </w:r>
    </w:p>
    <w:p w14:paraId="25E04ED7" w14:textId="118E689F" w:rsidR="007236BA" w:rsidRPr="00D1714A" w:rsidRDefault="007236BA" w:rsidP="00AC0048">
      <w:pPr>
        <w:ind w:left="720"/>
        <w:rPr>
          <w:b/>
          <w:bCs/>
        </w:rPr>
      </w:pPr>
      <w:r w:rsidRPr="00D1714A">
        <w:rPr>
          <w:b/>
          <w:bCs/>
        </w:rPr>
        <w:t>Guest speaker – Catherine Roper, Wiltshire Chief Constable</w:t>
      </w:r>
    </w:p>
    <w:p w14:paraId="7E7B21C5" w14:textId="77777777" w:rsidR="00B37B2B" w:rsidRDefault="007236BA" w:rsidP="00AC0048">
      <w:pPr>
        <w:ind w:left="720"/>
      </w:pPr>
      <w:r>
        <w:t>The Chief informed attendees that the force was again entering an operational inspection cycle. Significant progress had been achieved since the previous inspection to the point where Wiltshire was now judged to be one of the best performing police forces in the country. The Chief underlined that there was no complacency and that the inspection cycle would serve as a catalyst to consolidate existing good practice</w:t>
      </w:r>
      <w:r w:rsidR="00B37B2B">
        <w:t xml:space="preserve"> as well as identify future strategic developments.</w:t>
      </w:r>
    </w:p>
    <w:p w14:paraId="015A6B20" w14:textId="77777777" w:rsidR="00366B97" w:rsidRDefault="00B37B2B" w:rsidP="00AC0048">
      <w:pPr>
        <w:ind w:left="720"/>
      </w:pPr>
      <w:r>
        <w:t>The Chair extended his gratitude to the Chief Constable for her contribution to the meeting.</w:t>
      </w:r>
      <w:r w:rsidR="007236BA">
        <w:t xml:space="preserve"> </w:t>
      </w:r>
      <w:r w:rsidR="00366B97">
        <w:t>Attendees expressed their gratitude.</w:t>
      </w:r>
    </w:p>
    <w:p w14:paraId="4A0603DC" w14:textId="77777777" w:rsidR="00366B97" w:rsidRDefault="00366B97" w:rsidP="00366B97">
      <w:pPr>
        <w:pStyle w:val="ListParagraph"/>
        <w:numPr>
          <w:ilvl w:val="0"/>
          <w:numId w:val="1"/>
        </w:numPr>
      </w:pPr>
      <w:r w:rsidRPr="00D1714A">
        <w:rPr>
          <w:b/>
          <w:bCs/>
        </w:rPr>
        <w:t>Any other business</w:t>
      </w:r>
      <w:r>
        <w:t xml:space="preserve"> – there was none.</w:t>
      </w:r>
    </w:p>
    <w:p w14:paraId="59D52E6B" w14:textId="5FCCD19A" w:rsidR="000B05DA" w:rsidRDefault="00366B97" w:rsidP="00366B97">
      <w:pPr>
        <w:pStyle w:val="ListParagraph"/>
        <w:numPr>
          <w:ilvl w:val="0"/>
          <w:numId w:val="1"/>
        </w:numPr>
      </w:pPr>
      <w:r>
        <w:t>The Chair closed the meeting at 11.35am</w:t>
      </w:r>
      <w:r w:rsidR="007236BA">
        <w:t xml:space="preserve">   </w:t>
      </w:r>
      <w:r w:rsidR="00AC0048">
        <w:t xml:space="preserve">      </w:t>
      </w:r>
      <w:r w:rsidR="002218EB">
        <w:t xml:space="preserve">  </w:t>
      </w:r>
      <w:r w:rsidR="000B05DA">
        <w:t xml:space="preserve">      </w:t>
      </w:r>
    </w:p>
    <w:p w14:paraId="58414383" w14:textId="38F548BC" w:rsidR="007159F7" w:rsidRDefault="003B5F70" w:rsidP="007159F7">
      <w:pPr>
        <w:ind w:left="720"/>
      </w:pPr>
      <w:r>
        <w:t xml:space="preserve">     </w:t>
      </w:r>
      <w:r w:rsidR="000B460A">
        <w:t xml:space="preserve">   </w:t>
      </w:r>
      <w:r w:rsidR="007159F7">
        <w:t xml:space="preserve">  </w:t>
      </w:r>
    </w:p>
    <w:sectPr w:rsidR="007159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CD6E1A"/>
    <w:multiLevelType w:val="hybridMultilevel"/>
    <w:tmpl w:val="7EAC0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9796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CDF"/>
    <w:rsid w:val="0005423B"/>
    <w:rsid w:val="000B05DA"/>
    <w:rsid w:val="000B460A"/>
    <w:rsid w:val="001B2D91"/>
    <w:rsid w:val="002218EB"/>
    <w:rsid w:val="00366B97"/>
    <w:rsid w:val="003B5F70"/>
    <w:rsid w:val="004C1865"/>
    <w:rsid w:val="004C246C"/>
    <w:rsid w:val="005E11D2"/>
    <w:rsid w:val="007159F7"/>
    <w:rsid w:val="007206C0"/>
    <w:rsid w:val="007236BA"/>
    <w:rsid w:val="009C7CDF"/>
    <w:rsid w:val="00A34D1F"/>
    <w:rsid w:val="00AC0048"/>
    <w:rsid w:val="00B37B2B"/>
    <w:rsid w:val="00C022E0"/>
    <w:rsid w:val="00C12EB3"/>
    <w:rsid w:val="00D1714A"/>
    <w:rsid w:val="00DB219C"/>
    <w:rsid w:val="00E566D5"/>
    <w:rsid w:val="00EC78D3"/>
    <w:rsid w:val="00EF3289"/>
    <w:rsid w:val="00F05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968D8"/>
  <w15:chartTrackingRefBased/>
  <w15:docId w15:val="{0D679E6A-FA1D-4532-8993-CF6220E11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C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7C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7C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7C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C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C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C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C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C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C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C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C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C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C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C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C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C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CDF"/>
    <w:rPr>
      <w:rFonts w:eastAsiaTheme="majorEastAsia" w:cstheme="majorBidi"/>
      <w:color w:val="272727" w:themeColor="text1" w:themeTint="D8"/>
    </w:rPr>
  </w:style>
  <w:style w:type="paragraph" w:styleId="Title">
    <w:name w:val="Title"/>
    <w:basedOn w:val="Normal"/>
    <w:next w:val="Normal"/>
    <w:link w:val="TitleChar"/>
    <w:uiPriority w:val="10"/>
    <w:qFormat/>
    <w:rsid w:val="009C7C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C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C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C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CDF"/>
    <w:pPr>
      <w:spacing w:before="160"/>
      <w:jc w:val="center"/>
    </w:pPr>
    <w:rPr>
      <w:i/>
      <w:iCs/>
      <w:color w:val="404040" w:themeColor="text1" w:themeTint="BF"/>
    </w:rPr>
  </w:style>
  <w:style w:type="character" w:customStyle="1" w:styleId="QuoteChar">
    <w:name w:val="Quote Char"/>
    <w:basedOn w:val="DefaultParagraphFont"/>
    <w:link w:val="Quote"/>
    <w:uiPriority w:val="29"/>
    <w:rsid w:val="009C7CDF"/>
    <w:rPr>
      <w:i/>
      <w:iCs/>
      <w:color w:val="404040" w:themeColor="text1" w:themeTint="BF"/>
    </w:rPr>
  </w:style>
  <w:style w:type="paragraph" w:styleId="ListParagraph">
    <w:name w:val="List Paragraph"/>
    <w:basedOn w:val="Normal"/>
    <w:uiPriority w:val="34"/>
    <w:qFormat/>
    <w:rsid w:val="009C7CDF"/>
    <w:pPr>
      <w:ind w:left="720"/>
      <w:contextualSpacing/>
    </w:pPr>
  </w:style>
  <w:style w:type="character" w:styleId="IntenseEmphasis">
    <w:name w:val="Intense Emphasis"/>
    <w:basedOn w:val="DefaultParagraphFont"/>
    <w:uiPriority w:val="21"/>
    <w:qFormat/>
    <w:rsid w:val="009C7CDF"/>
    <w:rPr>
      <w:i/>
      <w:iCs/>
      <w:color w:val="0F4761" w:themeColor="accent1" w:themeShade="BF"/>
    </w:rPr>
  </w:style>
  <w:style w:type="paragraph" w:styleId="IntenseQuote">
    <w:name w:val="Intense Quote"/>
    <w:basedOn w:val="Normal"/>
    <w:next w:val="Normal"/>
    <w:link w:val="IntenseQuoteChar"/>
    <w:uiPriority w:val="30"/>
    <w:qFormat/>
    <w:rsid w:val="009C7C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CDF"/>
    <w:rPr>
      <w:i/>
      <w:iCs/>
      <w:color w:val="0F4761" w:themeColor="accent1" w:themeShade="BF"/>
    </w:rPr>
  </w:style>
  <w:style w:type="character" w:styleId="IntenseReference">
    <w:name w:val="Intense Reference"/>
    <w:basedOn w:val="DefaultParagraphFont"/>
    <w:uiPriority w:val="32"/>
    <w:qFormat/>
    <w:rsid w:val="009C7C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3</Pages>
  <Words>1030</Words>
  <Characters>5721</Characters>
  <Application>Microsoft Office Word</Application>
  <DocSecurity>0</DocSecurity>
  <Lines>100</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Sunners</dc:creator>
  <cp:keywords/>
  <dc:description/>
  <cp:lastModifiedBy>Robert Greenwood</cp:lastModifiedBy>
  <cp:revision>4</cp:revision>
  <dcterms:created xsi:type="dcterms:W3CDTF">2025-10-20T07:19:00Z</dcterms:created>
  <dcterms:modified xsi:type="dcterms:W3CDTF">2025-11-13T11:00:00Z</dcterms:modified>
</cp:coreProperties>
</file>